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A850" w14:textId="20D881CF" w:rsidR="00265FE9" w:rsidRDefault="00FC32E5" w:rsidP="00265FE9">
      <w:pPr>
        <w:rPr>
          <w:b/>
          <w:bCs/>
        </w:rPr>
      </w:pPr>
      <w:r>
        <w:rPr>
          <w:b/>
          <w:bCs/>
        </w:rPr>
        <w:t>5</w:t>
      </w:r>
      <w:r w:rsidR="00265FE9">
        <w:rPr>
          <w:b/>
          <w:bCs/>
        </w:rPr>
        <w:t>-202</w:t>
      </w:r>
      <w:r w:rsidR="006C237F">
        <w:rPr>
          <w:b/>
          <w:bCs/>
        </w:rPr>
        <w:t>2</w:t>
      </w:r>
      <w:r w:rsidR="00265FE9">
        <w:rPr>
          <w:b/>
          <w:bCs/>
        </w:rPr>
        <w:t>-P</w:t>
      </w:r>
      <w:r w:rsidR="0036366C">
        <w:rPr>
          <w:b/>
          <w:bCs/>
        </w:rPr>
        <w:t>PU</w:t>
      </w:r>
      <w:r w:rsidR="00265FE9">
        <w:rPr>
          <w:b/>
          <w:bCs/>
        </w:rPr>
        <w:tab/>
      </w:r>
      <w:r w:rsidR="00265FE9">
        <w:rPr>
          <w:b/>
          <w:bCs/>
        </w:rPr>
        <w:tab/>
      </w:r>
      <w:r w:rsidR="00265FE9">
        <w:rPr>
          <w:b/>
          <w:bCs/>
        </w:rPr>
        <w:tab/>
      </w:r>
      <w:r w:rsidR="00265FE9">
        <w:rPr>
          <w:b/>
          <w:bCs/>
        </w:rPr>
        <w:tab/>
      </w:r>
      <w:r w:rsidR="00265FE9">
        <w:rPr>
          <w:b/>
          <w:bCs/>
        </w:rPr>
        <w:tab/>
      </w:r>
      <w:r w:rsidR="00265FE9">
        <w:rPr>
          <w:b/>
          <w:bCs/>
        </w:rPr>
        <w:tab/>
      </w:r>
      <w:r w:rsidR="00265FE9">
        <w:rPr>
          <w:b/>
          <w:bCs/>
        </w:rPr>
        <w:tab/>
      </w:r>
      <w:r w:rsidR="00265FE9">
        <w:rPr>
          <w:b/>
          <w:bCs/>
        </w:rPr>
        <w:tab/>
      </w:r>
      <w:r w:rsidR="00265FE9">
        <w:rPr>
          <w:b/>
          <w:bCs/>
        </w:rPr>
        <w:tab/>
        <w:t xml:space="preserve">Załącznik nr </w:t>
      </w:r>
      <w:r w:rsidR="0036366C">
        <w:rPr>
          <w:b/>
          <w:bCs/>
        </w:rPr>
        <w:t>4</w:t>
      </w:r>
    </w:p>
    <w:p w14:paraId="2640D23E" w14:textId="77777777" w:rsidR="00265FE9" w:rsidRDefault="00265FE9" w:rsidP="00593482">
      <w:pPr>
        <w:jc w:val="both"/>
        <w:rPr>
          <w:rFonts w:ascii="Calibri" w:hAnsi="Calibri"/>
          <w:b/>
          <w:color w:val="000000"/>
        </w:rPr>
      </w:pPr>
    </w:p>
    <w:p w14:paraId="1FCE4B73" w14:textId="77777777" w:rsidR="00593482" w:rsidRPr="001426CA" w:rsidRDefault="00593482" w:rsidP="001426CA">
      <w:pPr>
        <w:spacing w:before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93482">
        <w:rPr>
          <w:rFonts w:ascii="Calibri" w:hAnsi="Calibri"/>
          <w:b/>
          <w:color w:val="000000"/>
        </w:rPr>
        <w:t xml:space="preserve">Klauzula dotycząca zasad przetwarzania danych osobowych </w:t>
      </w:r>
      <w:r w:rsidRPr="00593482">
        <w:rPr>
          <w:rFonts w:ascii="Calibri" w:eastAsia="Times New Roman" w:hAnsi="Calibri" w:cs="Times New Roman"/>
          <w:b/>
          <w:color w:val="222222"/>
          <w:shd w:val="clear" w:color="auto" w:fill="FFFFFF"/>
          <w:lang w:eastAsia="pl-PL"/>
        </w:rPr>
        <w:t>w związku z realizacją umowy o dofinansowanie zawartej przez MPEC Sp. z o.</w:t>
      </w:r>
      <w:proofErr w:type="gramStart"/>
      <w:r w:rsidRPr="00593482">
        <w:rPr>
          <w:rFonts w:ascii="Calibri" w:eastAsia="Times New Roman" w:hAnsi="Calibri" w:cs="Times New Roman"/>
          <w:b/>
          <w:color w:val="222222"/>
          <w:shd w:val="clear" w:color="auto" w:fill="FFFFFF"/>
          <w:lang w:eastAsia="pl-PL"/>
        </w:rPr>
        <w:t>o</w:t>
      </w:r>
      <w:proofErr w:type="gramEnd"/>
      <w:r w:rsidRPr="00593482">
        <w:rPr>
          <w:rFonts w:ascii="Calibri" w:eastAsia="Times New Roman" w:hAnsi="Calibri" w:cs="Times New Roman"/>
          <w:b/>
          <w:color w:val="222222"/>
          <w:shd w:val="clear" w:color="auto" w:fill="FFFFFF"/>
          <w:lang w:eastAsia="pl-PL"/>
        </w:rPr>
        <w:t xml:space="preserve">. </w:t>
      </w:r>
      <w:proofErr w:type="gramStart"/>
      <w:r w:rsidRPr="00593482">
        <w:rPr>
          <w:rFonts w:ascii="Calibri" w:eastAsia="Times New Roman" w:hAnsi="Calibri" w:cs="Times New Roman"/>
          <w:b/>
          <w:color w:val="222222"/>
          <w:shd w:val="clear" w:color="auto" w:fill="FFFFFF"/>
          <w:lang w:eastAsia="pl-PL"/>
        </w:rPr>
        <w:t>w</w:t>
      </w:r>
      <w:proofErr w:type="gramEnd"/>
      <w:r w:rsidRPr="00593482">
        <w:rPr>
          <w:rFonts w:ascii="Calibri" w:eastAsia="Times New Roman" w:hAnsi="Calibri" w:cs="Times New Roman"/>
          <w:b/>
          <w:color w:val="222222"/>
          <w:shd w:val="clear" w:color="auto" w:fill="FFFFFF"/>
          <w:lang w:eastAsia="pl-PL"/>
        </w:rPr>
        <w:t xml:space="preserve"> Mielcu z NFOŚiGW w ramach Programu Operacyjnego Infrastruktura i Środowisko 2014-2020, </w:t>
      </w:r>
    </w:p>
    <w:p w14:paraId="483133B9" w14:textId="77777777" w:rsidR="00593482" w:rsidRDefault="00593482" w:rsidP="001426CA">
      <w:pPr>
        <w:pStyle w:val="NormalnyWeb"/>
        <w:shd w:val="clear" w:color="auto" w:fill="FFFFFF"/>
        <w:spacing w:before="360" w:beforeAutospacing="0" w:after="0" w:afterAutospacing="0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>Administratorem przetwarzanych danych osobowych jest Minister Inwestycji i Rozwoju (</w:t>
      </w:r>
      <w:proofErr w:type="spellStart"/>
      <w:r>
        <w:rPr>
          <w:rFonts w:ascii="Calibri" w:hAnsi="Calibri"/>
          <w:color w:val="000000"/>
        </w:rPr>
        <w:t>MI</w:t>
      </w:r>
      <w:r w:rsidR="005F4814">
        <w:rPr>
          <w:rFonts w:ascii="Calibri" w:hAnsi="Calibri"/>
          <w:color w:val="000000"/>
        </w:rPr>
        <w:t>i</w:t>
      </w:r>
      <w:r>
        <w:rPr>
          <w:rFonts w:ascii="Calibri" w:hAnsi="Calibri"/>
          <w:color w:val="000000"/>
        </w:rPr>
        <w:t>R</w:t>
      </w:r>
      <w:proofErr w:type="spellEnd"/>
      <w:r>
        <w:rPr>
          <w:rFonts w:ascii="Calibri" w:hAnsi="Calibri"/>
          <w:color w:val="000000"/>
        </w:rPr>
        <w:t>), pełniący funkcję Instytucji Zarządzającej Programem Operacyjnym Infrastruktura i Środowisko 2014-2020 (PO </w:t>
      </w:r>
      <w:proofErr w:type="spellStart"/>
      <w:r>
        <w:rPr>
          <w:rFonts w:ascii="Calibri" w:hAnsi="Calibri"/>
          <w:color w:val="000000"/>
        </w:rPr>
        <w:t>IiŚ</w:t>
      </w:r>
      <w:proofErr w:type="spellEnd"/>
      <w:r>
        <w:rPr>
          <w:rFonts w:ascii="Calibri" w:hAnsi="Calibri"/>
          <w:color w:val="000000"/>
        </w:rPr>
        <w:t xml:space="preserve"> 2014-2020), mający swoją siedzibę pod adresem: ul. Wspólna 2/4, 00-926 Warszawa.</w:t>
      </w:r>
    </w:p>
    <w:p w14:paraId="229A1BD9" w14:textId="77777777" w:rsidR="00593482" w:rsidRDefault="00593482" w:rsidP="00593482">
      <w:pPr>
        <w:pStyle w:val="NormalnyWeb"/>
        <w:shd w:val="clear" w:color="auto" w:fill="FFFFFF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 xml:space="preserve">Inspektor Ochrony Danych w </w:t>
      </w:r>
      <w:proofErr w:type="spellStart"/>
      <w:r>
        <w:rPr>
          <w:rFonts w:ascii="Calibri" w:hAnsi="Calibri"/>
          <w:color w:val="000000"/>
        </w:rPr>
        <w:t>MIiR</w:t>
      </w:r>
      <w:proofErr w:type="spellEnd"/>
      <w:r>
        <w:rPr>
          <w:rFonts w:ascii="Calibri" w:hAnsi="Calibri"/>
          <w:color w:val="000000"/>
        </w:rPr>
        <w:t>:</w:t>
      </w:r>
      <w:r w:rsidR="005F4814">
        <w:rPr>
          <w:rFonts w:ascii="Calibri" w:hAnsi="Calibri"/>
          <w:color w:val="000000"/>
        </w:rPr>
        <w:t xml:space="preserve"> </w:t>
      </w:r>
      <w:hyperlink r:id="rId5" w:history="1">
        <w:r w:rsidR="005F4814" w:rsidRPr="00FC5BDB">
          <w:rPr>
            <w:rStyle w:val="Hipercze"/>
            <w:rFonts w:ascii="Calibri" w:hAnsi="Calibri"/>
          </w:rPr>
          <w:t>iod@miir.gov.pl</w:t>
        </w:r>
      </w:hyperlink>
    </w:p>
    <w:p w14:paraId="0D2B0CEE" w14:textId="77777777" w:rsidR="00593482" w:rsidRDefault="00593482" w:rsidP="00BA4DB5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 xml:space="preserve">Dane osobowe przetwarzane będą na potrzeby realizacji </w:t>
      </w:r>
      <w:proofErr w:type="spellStart"/>
      <w:r>
        <w:rPr>
          <w:rFonts w:ascii="Calibri" w:hAnsi="Calibri"/>
          <w:color w:val="000000"/>
        </w:rPr>
        <w:t>POIiŚ</w:t>
      </w:r>
      <w:proofErr w:type="spellEnd"/>
      <w:r>
        <w:rPr>
          <w:rFonts w:ascii="Calibri" w:hAnsi="Calibri"/>
          <w:color w:val="000000"/>
        </w:rPr>
        <w:t xml:space="preserve"> 2014-2020, w szczególności w celu realizacji i rozliczenia projektu/ów w ramach działań Programu Operacyjnego Infrastruktura i Środowisko 2014-2020.</w:t>
      </w:r>
    </w:p>
    <w:p w14:paraId="479BC9AC" w14:textId="77777777" w:rsidR="00593482" w:rsidRDefault="00593482" w:rsidP="00BA4DB5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 xml:space="preserve">Podanie danych jest dobrowolne, ale konieczne do realizacji ww. celu, związanego z wdrażaniem </w:t>
      </w:r>
      <w:proofErr w:type="spellStart"/>
      <w:r>
        <w:rPr>
          <w:rFonts w:ascii="Calibri" w:hAnsi="Calibri"/>
          <w:color w:val="000000"/>
        </w:rPr>
        <w:t>POIiŚ</w:t>
      </w:r>
      <w:proofErr w:type="spellEnd"/>
      <w:r>
        <w:rPr>
          <w:rFonts w:ascii="Calibri" w:hAnsi="Calibri"/>
          <w:color w:val="000000"/>
        </w:rPr>
        <w:t xml:space="preserve"> 2014-2020. Odmowa ich podania jest równoznaczna z brakiem możliwości podjęcia stosownych działań.</w:t>
      </w:r>
    </w:p>
    <w:p w14:paraId="3E94A2B4" w14:textId="77777777" w:rsidR="00593482" w:rsidRDefault="00593482" w:rsidP="00BA4DB5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>Przetwarzanie danych osobowych odbywa się zgodnie z rozporządzeniem Parlamentu Europejskiego i</w:t>
      </w:r>
      <w:r w:rsidR="00962B6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Rady (UE) 2016/679 z dnia 27 kwietnia 2016 r. w sprawie ochrony osób fizycznych w</w:t>
      </w:r>
      <w:r w:rsidR="00962B6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związku z</w:t>
      </w:r>
      <w:r w:rsidR="00962B6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przetwarzaniem danych osobowych i w sprawie swobodnego przepływu takich danych (tzw. RODO) </w:t>
      </w:r>
      <w:r w:rsidR="00E55DA3"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na</w:t>
      </w:r>
      <w:r w:rsidR="00E55DA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podstawie:</w:t>
      </w:r>
    </w:p>
    <w:p w14:paraId="67329759" w14:textId="77777777" w:rsidR="00593482" w:rsidRDefault="00593482" w:rsidP="00E3781E">
      <w:pPr>
        <w:pStyle w:val="NormalnyWeb"/>
        <w:numPr>
          <w:ilvl w:val="0"/>
          <w:numId w:val="2"/>
        </w:numPr>
        <w:shd w:val="clear" w:color="auto" w:fill="FFFFFF"/>
        <w:ind w:left="426" w:hanging="426"/>
        <w:jc w:val="both"/>
        <w:rPr>
          <w:rFonts w:ascii="Calibri" w:hAnsi="Calibri"/>
          <w:color w:val="212121"/>
        </w:rPr>
      </w:pPr>
      <w:proofErr w:type="gramStart"/>
      <w:r>
        <w:rPr>
          <w:rFonts w:ascii="Calibri" w:hAnsi="Calibri"/>
          <w:color w:val="000000"/>
        </w:rPr>
        <w:t>następujących</w:t>
      </w:r>
      <w:proofErr w:type="gramEnd"/>
      <w:r>
        <w:rPr>
          <w:rFonts w:ascii="Calibri" w:hAnsi="Calibri"/>
          <w:color w:val="000000"/>
        </w:rPr>
        <w:t xml:space="preserve"> przepisów prawa:</w:t>
      </w:r>
    </w:p>
    <w:p w14:paraId="1AE527DF" w14:textId="77777777" w:rsidR="00593482" w:rsidRDefault="00593482" w:rsidP="004670D1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>§ rozporządzenia Parlamentu Europejskiego i Rady nr 1303/2013 z dnia 17 grudnia 2013 r. ustanawiającego wspólne przepisy dotyczące Europejskiego Funduszu Rozwoju Regionalnego, Europejskiego Funduszu Społecznego, Funduszu Spójności, Europejskiego Funduszu Rolnego na</w:t>
      </w:r>
      <w:r w:rsidR="00795C8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rzecz Rozwoju Obszarów Wiejskich oraz Europejskiego Funduszu Morskiego i</w:t>
      </w:r>
      <w:r w:rsidR="00795C8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Rybackiego, oraz ustanawiającego przepisy ogólne dotyczące Europejskiego Funduszu Rozwoju Regionalnego, Europejskiego Funduszu Społecznego, Funduszu Spójności i</w:t>
      </w:r>
      <w:r w:rsidR="00795C8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Europejskiego Funduszu Morskiego i Rybackiego oraz uchylającego Rozporządzenie Rady (WE) nr 1083/2006,</w:t>
      </w:r>
    </w:p>
    <w:p w14:paraId="6437571F" w14:textId="77777777" w:rsidR="00593482" w:rsidRDefault="00593482" w:rsidP="004670D1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>§ rozporządzenia wykonawczego Komisji (UE) nr 1011/2014 z dnia 22 września 2014 r. ustanawiającego szczegółowe przepisy wykonawcze do rozporządzenia Parlamentu Europejskiego i</w:t>
      </w:r>
      <w:r w:rsidR="00795C8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Rady (UE) nr</w:t>
      </w:r>
      <w:r w:rsidR="00795C8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1303/2013 w odniesieniu do wzorów służących do przekazywania Komisji określonych informacji oraz szczegółowe przepisy dotyczące wymiany informacji między beneficjentami a instytucjami zarządzającymi, certyfikującymi, audytowymi i</w:t>
      </w:r>
      <w:r w:rsidR="00795C8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pośredniczącymi,</w:t>
      </w:r>
    </w:p>
    <w:p w14:paraId="3A163A8C" w14:textId="77777777" w:rsidR="00593482" w:rsidRDefault="00593482" w:rsidP="004670D1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>§</w:t>
      </w:r>
      <w:r w:rsidR="004670D1">
        <w:rPr>
          <w:rStyle w:val="Pogrubienie"/>
          <w:rFonts w:ascii="Calibri" w:hAnsi="Calibri"/>
          <w:color w:val="000000"/>
        </w:rPr>
        <w:t xml:space="preserve"> </w:t>
      </w:r>
      <w:r>
        <w:rPr>
          <w:rStyle w:val="Pogrubienie"/>
          <w:rFonts w:ascii="Calibri" w:hAnsi="Calibri"/>
          <w:b w:val="0"/>
          <w:bCs w:val="0"/>
          <w:color w:val="000000"/>
        </w:rPr>
        <w:t>rozporządzenia Parlamentu Europejskiego i</w:t>
      </w:r>
      <w:r w:rsidR="00795C80">
        <w:rPr>
          <w:rStyle w:val="Pogrubienie"/>
          <w:rFonts w:ascii="Calibri" w:hAnsi="Calibri"/>
          <w:b w:val="0"/>
          <w:bCs w:val="0"/>
          <w:color w:val="000000"/>
        </w:rPr>
        <w:t xml:space="preserve"> </w:t>
      </w:r>
      <w:r>
        <w:rPr>
          <w:rStyle w:val="Pogrubienie"/>
          <w:rFonts w:ascii="Calibri" w:hAnsi="Calibri"/>
          <w:b w:val="0"/>
          <w:bCs w:val="0"/>
          <w:color w:val="000000"/>
        </w:rPr>
        <w:t xml:space="preserve">Rady (UE, </w:t>
      </w:r>
      <w:proofErr w:type="spellStart"/>
      <w:r>
        <w:rPr>
          <w:rStyle w:val="Pogrubienie"/>
          <w:rFonts w:ascii="Calibri" w:hAnsi="Calibri"/>
          <w:b w:val="0"/>
          <w:bCs w:val="0"/>
          <w:color w:val="000000"/>
        </w:rPr>
        <w:t>Euratom</w:t>
      </w:r>
      <w:proofErr w:type="spellEnd"/>
      <w:r>
        <w:rPr>
          <w:rStyle w:val="Pogrubienie"/>
          <w:rFonts w:ascii="Calibri" w:hAnsi="Calibri"/>
          <w:b w:val="0"/>
          <w:bCs w:val="0"/>
          <w:color w:val="000000"/>
        </w:rPr>
        <w:t>) nr</w:t>
      </w:r>
      <w:r w:rsidR="00795C80">
        <w:rPr>
          <w:rStyle w:val="Pogrubienie"/>
          <w:rFonts w:ascii="Calibri" w:hAnsi="Calibri"/>
          <w:b w:val="0"/>
          <w:bCs w:val="0"/>
          <w:color w:val="000000"/>
        </w:rPr>
        <w:t xml:space="preserve"> </w:t>
      </w:r>
      <w:r>
        <w:rPr>
          <w:rStyle w:val="Pogrubienie"/>
          <w:rFonts w:ascii="Calibri" w:hAnsi="Calibri"/>
          <w:b w:val="0"/>
          <w:bCs w:val="0"/>
          <w:color w:val="000000"/>
        </w:rPr>
        <w:t>966/2012 z</w:t>
      </w:r>
      <w:r w:rsidR="00795C80">
        <w:rPr>
          <w:rStyle w:val="Pogrubienie"/>
          <w:rFonts w:ascii="Calibri" w:hAnsi="Calibri"/>
          <w:b w:val="0"/>
          <w:bCs w:val="0"/>
          <w:color w:val="000000"/>
        </w:rPr>
        <w:t xml:space="preserve"> </w:t>
      </w:r>
      <w:r>
        <w:rPr>
          <w:rStyle w:val="Pogrubienie"/>
          <w:rFonts w:ascii="Calibri" w:hAnsi="Calibri"/>
          <w:b w:val="0"/>
          <w:bCs w:val="0"/>
          <w:color w:val="000000"/>
        </w:rPr>
        <w:t>dnia 25</w:t>
      </w:r>
      <w:r w:rsidR="00795C80">
        <w:rPr>
          <w:rStyle w:val="Pogrubienie"/>
          <w:rFonts w:ascii="Calibri" w:hAnsi="Calibri"/>
          <w:b w:val="0"/>
          <w:bCs w:val="0"/>
          <w:color w:val="000000"/>
        </w:rPr>
        <w:t xml:space="preserve"> </w:t>
      </w:r>
      <w:r>
        <w:rPr>
          <w:rStyle w:val="Pogrubienie"/>
          <w:rFonts w:ascii="Calibri" w:hAnsi="Calibri"/>
          <w:b w:val="0"/>
          <w:bCs w:val="0"/>
          <w:color w:val="000000"/>
        </w:rPr>
        <w:t>października 2012</w:t>
      </w:r>
      <w:r w:rsidR="00795C80">
        <w:rPr>
          <w:rStyle w:val="Pogrubienie"/>
          <w:rFonts w:ascii="Calibri" w:hAnsi="Calibri"/>
          <w:b w:val="0"/>
          <w:bCs w:val="0"/>
          <w:color w:val="000000"/>
        </w:rPr>
        <w:t xml:space="preserve"> </w:t>
      </w:r>
      <w:r>
        <w:rPr>
          <w:rStyle w:val="Pogrubienie"/>
          <w:rFonts w:ascii="Calibri" w:hAnsi="Calibri"/>
          <w:b w:val="0"/>
          <w:bCs w:val="0"/>
          <w:color w:val="000000"/>
        </w:rPr>
        <w:t>r. w</w:t>
      </w:r>
      <w:r w:rsidR="00795C80">
        <w:rPr>
          <w:rStyle w:val="Pogrubienie"/>
          <w:rFonts w:ascii="Calibri" w:hAnsi="Calibri"/>
          <w:b w:val="0"/>
          <w:bCs w:val="0"/>
          <w:color w:val="000000"/>
        </w:rPr>
        <w:t xml:space="preserve"> </w:t>
      </w:r>
      <w:r>
        <w:rPr>
          <w:rStyle w:val="Pogrubienie"/>
          <w:rFonts w:ascii="Calibri" w:hAnsi="Calibri"/>
          <w:b w:val="0"/>
          <w:bCs w:val="0"/>
          <w:color w:val="000000"/>
        </w:rPr>
        <w:t xml:space="preserve">sprawie zasad finansowych mających zastosowanie do budżetu ogólnego Unii oraz uchylającego rozporządzenie Rady (WE, </w:t>
      </w:r>
      <w:proofErr w:type="spellStart"/>
      <w:r>
        <w:rPr>
          <w:rStyle w:val="Pogrubienie"/>
          <w:rFonts w:ascii="Calibri" w:hAnsi="Calibri"/>
          <w:b w:val="0"/>
          <w:bCs w:val="0"/>
          <w:color w:val="000000"/>
        </w:rPr>
        <w:t>Euratom</w:t>
      </w:r>
      <w:proofErr w:type="spellEnd"/>
      <w:r>
        <w:rPr>
          <w:rStyle w:val="Pogrubienie"/>
          <w:rFonts w:ascii="Calibri" w:hAnsi="Calibri"/>
          <w:b w:val="0"/>
          <w:bCs w:val="0"/>
          <w:color w:val="000000"/>
        </w:rPr>
        <w:t>) nr</w:t>
      </w:r>
      <w:r w:rsidR="00795C80">
        <w:rPr>
          <w:rStyle w:val="Pogrubienie"/>
          <w:rFonts w:ascii="Calibri" w:hAnsi="Calibri"/>
          <w:b w:val="0"/>
          <w:bCs w:val="0"/>
          <w:color w:val="000000"/>
        </w:rPr>
        <w:t xml:space="preserve"> </w:t>
      </w:r>
      <w:r>
        <w:rPr>
          <w:rStyle w:val="Pogrubienie"/>
          <w:rFonts w:ascii="Calibri" w:hAnsi="Calibri"/>
          <w:b w:val="0"/>
          <w:bCs w:val="0"/>
          <w:color w:val="000000"/>
        </w:rPr>
        <w:t>1605/2002,</w:t>
      </w:r>
    </w:p>
    <w:p w14:paraId="01D0D120" w14:textId="77777777" w:rsidR="00593482" w:rsidRDefault="00593482" w:rsidP="004670D1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lastRenderedPageBreak/>
        <w:t>§ ustawy z dnia 11 lipca 2014 r. o zasadach realizacji programów w zakresie polityki spójności finansowanych w perspektywie finansowej 2014-2020,</w:t>
      </w:r>
    </w:p>
    <w:p w14:paraId="42F357F2" w14:textId="77777777" w:rsidR="00593482" w:rsidRDefault="00593482" w:rsidP="004670D1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>§ ustawy z dnia 27 sierpnia 2009 r. o finansach publicznych,</w:t>
      </w:r>
    </w:p>
    <w:p w14:paraId="0C81B5E9" w14:textId="77777777" w:rsidR="004670D1" w:rsidRDefault="00593482" w:rsidP="004670D1">
      <w:pPr>
        <w:pStyle w:val="NormalnyWeb"/>
        <w:shd w:val="clear" w:color="auto" w:fill="FFFFFF"/>
        <w:ind w:left="426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</w:t>
      </w:r>
      <w:r w:rsidR="004670D1">
        <w:rPr>
          <w:rFonts w:ascii="Calibri" w:hAnsi="Calibri"/>
          <w:color w:val="000000"/>
        </w:rPr>
        <w:tab/>
      </w:r>
      <w:proofErr w:type="gramStart"/>
      <w:r>
        <w:rPr>
          <w:rFonts w:ascii="Calibri" w:hAnsi="Calibri"/>
          <w:color w:val="000000"/>
        </w:rPr>
        <w:t>wyrażonej</w:t>
      </w:r>
      <w:proofErr w:type="gramEnd"/>
      <w:r>
        <w:rPr>
          <w:rFonts w:ascii="Calibri" w:hAnsi="Calibri"/>
          <w:color w:val="000000"/>
        </w:rPr>
        <w:t xml:space="preserve"> przez osobę, której dane dotyczą, zgody na przetwarzanie jej danych osobowych,</w:t>
      </w:r>
    </w:p>
    <w:p w14:paraId="672C71B3" w14:textId="77777777" w:rsidR="00593482" w:rsidRPr="004670D1" w:rsidRDefault="00593482" w:rsidP="004670D1">
      <w:pPr>
        <w:pStyle w:val="NormalnyWeb"/>
        <w:shd w:val="clear" w:color="auto" w:fill="FFFFFF"/>
        <w:ind w:left="426" w:hanging="426"/>
        <w:jc w:val="both"/>
        <w:rPr>
          <w:rFonts w:ascii="Calibri" w:hAnsi="Calibri"/>
          <w:color w:val="212121"/>
          <w:u w:val="single"/>
        </w:rPr>
      </w:pPr>
      <w:r w:rsidRPr="004670D1">
        <w:rPr>
          <w:rFonts w:ascii="Calibri" w:hAnsi="Calibri"/>
          <w:color w:val="000000"/>
          <w:u w:val="single"/>
        </w:rPr>
        <w:t>Odbiorcami danych osobowych mogą być:</w:t>
      </w:r>
    </w:p>
    <w:p w14:paraId="2F12D9DD" w14:textId="77777777" w:rsidR="00593482" w:rsidRDefault="00593482" w:rsidP="00980927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 xml:space="preserve">§ podmioty, którym Instytucja Zarządzająca </w:t>
      </w:r>
      <w:proofErr w:type="spellStart"/>
      <w:r>
        <w:rPr>
          <w:rFonts w:ascii="Calibri" w:hAnsi="Calibri"/>
          <w:color w:val="000000"/>
        </w:rPr>
        <w:t>POIiŚ</w:t>
      </w:r>
      <w:proofErr w:type="spellEnd"/>
      <w:r>
        <w:rPr>
          <w:rFonts w:ascii="Calibri" w:hAnsi="Calibri"/>
          <w:color w:val="000000"/>
        </w:rPr>
        <w:t xml:space="preserve"> 2014-2020 powierzyła wykonywanie zadań związanych z realizacją Programu, tj. Ministerstwo Energii oraz Instytut Nafty i Gazu – Państwowy Instytut Badawczy.</w:t>
      </w:r>
    </w:p>
    <w:p w14:paraId="013CB41A" w14:textId="77777777" w:rsidR="00980927" w:rsidRDefault="00593482" w:rsidP="00980927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§ instytucje, organy i agencje Unii Europejskiej (UE), a</w:t>
      </w:r>
      <w:r w:rsidR="000F192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także inne podmioty, którym UE powierzyła wykonywanie zadań związanych z wdrażaniem </w:t>
      </w:r>
      <w:proofErr w:type="spellStart"/>
      <w:r>
        <w:rPr>
          <w:rFonts w:ascii="Calibri" w:hAnsi="Calibri"/>
          <w:color w:val="000000"/>
        </w:rPr>
        <w:t>POIiŚ</w:t>
      </w:r>
      <w:proofErr w:type="spellEnd"/>
      <w:r>
        <w:rPr>
          <w:rFonts w:ascii="Calibri" w:hAnsi="Calibri"/>
          <w:color w:val="000000"/>
        </w:rPr>
        <w:t xml:space="preserve"> 2014-2020.</w:t>
      </w:r>
    </w:p>
    <w:p w14:paraId="10D6017F" w14:textId="77777777" w:rsidR="00980927" w:rsidRDefault="00593482" w:rsidP="00980927">
      <w:pPr>
        <w:pStyle w:val="Normalny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>
        <w:rPr>
          <w:rFonts w:ascii="Calibri" w:hAnsi="Calibri"/>
          <w:color w:val="000000"/>
        </w:rPr>
        <w:t>IiŚ</w:t>
      </w:r>
      <w:proofErr w:type="spellEnd"/>
      <w:r>
        <w:rPr>
          <w:rFonts w:ascii="Calibri" w:hAnsi="Calibri"/>
          <w:color w:val="000000"/>
        </w:rPr>
        <w:t xml:space="preserve"> 2014-2020 </w:t>
      </w:r>
      <w:r w:rsidR="000F1922"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z</w:t>
      </w:r>
      <w:r w:rsidR="000F192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równoczesnym uwzględnieniem przepisów ustawy z dnia 14 lipca 1983 r.</w:t>
      </w:r>
      <w:r w:rsidR="000F6ED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o narodowym zasobie archiwalnym i archiwach.</w:t>
      </w:r>
    </w:p>
    <w:p w14:paraId="7D041384" w14:textId="77777777" w:rsidR="00593482" w:rsidRPr="00980927" w:rsidRDefault="00593482" w:rsidP="00980927">
      <w:pPr>
        <w:pStyle w:val="NormalnyWeb"/>
        <w:shd w:val="clear" w:color="auto" w:fill="FFFFFF"/>
        <w:jc w:val="both"/>
        <w:rPr>
          <w:rFonts w:ascii="Calibri" w:hAnsi="Calibri"/>
          <w:color w:val="000000"/>
          <w:u w:val="single"/>
        </w:rPr>
      </w:pPr>
      <w:r w:rsidRPr="00980927">
        <w:rPr>
          <w:rFonts w:ascii="Calibri" w:hAnsi="Calibri"/>
          <w:color w:val="000000"/>
          <w:u w:val="single"/>
        </w:rPr>
        <w:t>Osobie, której dane dotyczą, przysługuje:</w:t>
      </w:r>
    </w:p>
    <w:p w14:paraId="206DA501" w14:textId="77777777" w:rsidR="00593482" w:rsidRDefault="00593482" w:rsidP="00B029DE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color w:val="212121"/>
        </w:rPr>
      </w:pPr>
      <w:proofErr w:type="gramStart"/>
      <w:r>
        <w:rPr>
          <w:rFonts w:ascii="Calibri" w:hAnsi="Calibri"/>
          <w:color w:val="000000"/>
        </w:rPr>
        <w:t>na</w:t>
      </w:r>
      <w:proofErr w:type="gramEnd"/>
      <w:r>
        <w:rPr>
          <w:rFonts w:ascii="Calibri" w:hAnsi="Calibri"/>
          <w:color w:val="000000"/>
        </w:rPr>
        <w:t xml:space="preserve"> podstawie art. 15 RODO - prawo dostępu do treści swoich danych osobowych,</w:t>
      </w:r>
    </w:p>
    <w:p w14:paraId="295FE4C4" w14:textId="77777777" w:rsidR="00593482" w:rsidRDefault="00593482" w:rsidP="00B029DE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color w:val="212121"/>
        </w:rPr>
      </w:pPr>
      <w:proofErr w:type="gramStart"/>
      <w:r>
        <w:rPr>
          <w:rFonts w:ascii="Calibri" w:hAnsi="Calibri"/>
          <w:color w:val="000000"/>
        </w:rPr>
        <w:t>na</w:t>
      </w:r>
      <w:proofErr w:type="gramEnd"/>
      <w:r>
        <w:rPr>
          <w:rFonts w:ascii="Calibri" w:hAnsi="Calibri"/>
          <w:color w:val="000000"/>
        </w:rPr>
        <w:t xml:space="preserve"> podstawie art. 16 RODO - prawo ich sprostowania,</w:t>
      </w:r>
    </w:p>
    <w:p w14:paraId="5ED7FF07" w14:textId="77777777" w:rsidR="00593482" w:rsidRDefault="00593482" w:rsidP="00B029DE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color w:val="212121"/>
        </w:rPr>
      </w:pPr>
      <w:proofErr w:type="gramStart"/>
      <w:r>
        <w:rPr>
          <w:rFonts w:ascii="Calibri" w:hAnsi="Calibri"/>
          <w:color w:val="000000"/>
        </w:rPr>
        <w:t>na</w:t>
      </w:r>
      <w:proofErr w:type="gramEnd"/>
      <w:r>
        <w:rPr>
          <w:rFonts w:ascii="Calibri" w:hAnsi="Calibri"/>
          <w:color w:val="000000"/>
        </w:rPr>
        <w:t xml:space="preserve"> podstawie art. 18 RODO – prawo żądania od administratora ograniczenia przetwarzania</w:t>
      </w:r>
      <w:r w:rsidR="00B029D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z zastrzeżeniem przypadków, o których mowa w art. 18 ust. 2 RODO</w:t>
      </w:r>
    </w:p>
    <w:p w14:paraId="1F5FA8DB" w14:textId="77777777" w:rsidR="00B029DE" w:rsidRPr="00B029DE" w:rsidRDefault="00593482" w:rsidP="00B029DE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color w:val="212121"/>
        </w:rPr>
      </w:pPr>
      <w:proofErr w:type="gramStart"/>
      <w:r>
        <w:rPr>
          <w:rFonts w:ascii="Calibri" w:hAnsi="Calibri"/>
          <w:color w:val="000000"/>
        </w:rPr>
        <w:t>prawo</w:t>
      </w:r>
      <w:proofErr w:type="gramEnd"/>
      <w:r>
        <w:rPr>
          <w:rFonts w:ascii="Calibri" w:hAnsi="Calibri"/>
          <w:color w:val="000000"/>
        </w:rPr>
        <w:t xml:space="preserve"> do</w:t>
      </w:r>
      <w:r w:rsidR="00B029D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cofnięcia zgody w dowolnym momencie bez wpływu na</w:t>
      </w:r>
      <w:r w:rsidR="00B029D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zgodność z prawem przetwarzania, którego dokonano na tej podstawie przed jej cofnięciem.</w:t>
      </w:r>
    </w:p>
    <w:p w14:paraId="33DD8FF5" w14:textId="77777777" w:rsidR="00B029DE" w:rsidRPr="00B029DE" w:rsidRDefault="00593482" w:rsidP="00B029DE">
      <w:pPr>
        <w:pStyle w:val="NormalnyWeb"/>
        <w:shd w:val="clear" w:color="auto" w:fill="FFFFFF"/>
        <w:jc w:val="both"/>
        <w:rPr>
          <w:rFonts w:ascii="Calibri" w:hAnsi="Calibri"/>
          <w:b/>
          <w:bCs/>
          <w:color w:val="000000"/>
        </w:rPr>
      </w:pPr>
      <w:r w:rsidRPr="00B029DE">
        <w:rPr>
          <w:rFonts w:ascii="Calibri" w:hAnsi="Calibri"/>
          <w:b/>
          <w:bCs/>
          <w:color w:val="000000"/>
        </w:rPr>
        <w:t>Osobie, której dane dotyczą nie przysługuje:</w:t>
      </w:r>
    </w:p>
    <w:p w14:paraId="55E87EE6" w14:textId="77777777" w:rsidR="00B029DE" w:rsidRPr="00B029DE" w:rsidRDefault="00593482" w:rsidP="00B029DE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Calibri" w:hAnsi="Calibri"/>
          <w:color w:val="212121"/>
        </w:rPr>
      </w:pPr>
      <w:proofErr w:type="gramStart"/>
      <w:r>
        <w:rPr>
          <w:rFonts w:ascii="Calibri" w:hAnsi="Calibri"/>
          <w:color w:val="000000"/>
        </w:rPr>
        <w:t>w</w:t>
      </w:r>
      <w:proofErr w:type="gramEnd"/>
      <w:r>
        <w:rPr>
          <w:rFonts w:ascii="Calibri" w:hAnsi="Calibri"/>
          <w:color w:val="000000"/>
        </w:rPr>
        <w:t xml:space="preserve"> związku z art. 17 ust. 3 lit. b RODO – prawo do usunięcia danych osobowych,</w:t>
      </w:r>
    </w:p>
    <w:p w14:paraId="53590FAD" w14:textId="77777777" w:rsidR="00B029DE" w:rsidRPr="00B029DE" w:rsidRDefault="00593482" w:rsidP="00B029DE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Calibri" w:hAnsi="Calibri"/>
          <w:color w:val="212121"/>
        </w:rPr>
      </w:pPr>
      <w:proofErr w:type="gramStart"/>
      <w:r>
        <w:rPr>
          <w:rFonts w:ascii="Calibri" w:hAnsi="Calibri"/>
          <w:color w:val="000000"/>
        </w:rPr>
        <w:t>prawo</w:t>
      </w:r>
      <w:proofErr w:type="gramEnd"/>
      <w:r>
        <w:rPr>
          <w:rFonts w:ascii="Calibri" w:hAnsi="Calibri"/>
          <w:color w:val="000000"/>
        </w:rPr>
        <w:t xml:space="preserve"> do przenoszenia danych osobowych, o którym mowa w art. 20 RODO,</w:t>
      </w:r>
      <w:r w:rsidR="00B029D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na podstawie art. 21 RODO – prawo do sprzeciwu wobec przetwarzania danych osobowych.</w:t>
      </w:r>
    </w:p>
    <w:p w14:paraId="1ABB3CB0" w14:textId="77777777" w:rsidR="00B029DE" w:rsidRDefault="00593482" w:rsidP="00B029DE">
      <w:pPr>
        <w:pStyle w:val="Normalny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Ponadto, osoba, której dane dotyczą, ma prawo wniesienia skargi do organu nadzorczego, którym jest Prezes Urzędu Ochrony Danych Osobowych, z siedzibą przy ul. Stawki 2, 00-193 Warszawa - w przypadku, gdy uzna, iż przetwarzanie jej danych osobowych narusza przepisy RODO lub inne krajowe przepisy regulujących kwestię ochrony danych osobowych.</w:t>
      </w:r>
    </w:p>
    <w:p w14:paraId="1C13E170" w14:textId="77777777" w:rsidR="00B029DE" w:rsidRDefault="00593482" w:rsidP="00B029DE">
      <w:pPr>
        <w:pStyle w:val="Normalny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Informacje o danych osobowych zostały przekazane Instytucji Zarządzającej </w:t>
      </w:r>
      <w:proofErr w:type="spellStart"/>
      <w:r>
        <w:rPr>
          <w:rFonts w:ascii="Calibri" w:hAnsi="Calibri"/>
          <w:color w:val="000000"/>
        </w:rPr>
        <w:t>POIiŚ</w:t>
      </w:r>
      <w:proofErr w:type="spellEnd"/>
      <w:r>
        <w:rPr>
          <w:rFonts w:ascii="Calibri" w:hAnsi="Calibri"/>
          <w:color w:val="000000"/>
        </w:rPr>
        <w:t xml:space="preserve"> 2014-2020 przez podmioty pełniące funkcje instytucji pośredniczących i wdrażających. </w:t>
      </w:r>
    </w:p>
    <w:p w14:paraId="41BC53B0" w14:textId="77777777" w:rsidR="00561031" w:rsidRPr="000F1922" w:rsidRDefault="00593482" w:rsidP="000F1922">
      <w:pPr>
        <w:pStyle w:val="NormalnyWeb"/>
        <w:shd w:val="clear" w:color="auto" w:fill="FFFFFF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>Dane osobowe nie będą objęte procesem zautomatyzowanego podejmowania decyzji, w tym profilowania.</w:t>
      </w:r>
    </w:p>
    <w:sectPr w:rsidR="00561031" w:rsidRPr="000F1922" w:rsidSect="00415D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494C"/>
    <w:multiLevelType w:val="hybridMultilevel"/>
    <w:tmpl w:val="39087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139"/>
    <w:multiLevelType w:val="hybridMultilevel"/>
    <w:tmpl w:val="D2EA0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C1736"/>
    <w:multiLevelType w:val="hybridMultilevel"/>
    <w:tmpl w:val="49A0DA9A"/>
    <w:lvl w:ilvl="0" w:tplc="F138B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16F62"/>
    <w:multiLevelType w:val="hybridMultilevel"/>
    <w:tmpl w:val="ADA40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D780F"/>
    <w:multiLevelType w:val="hybridMultilevel"/>
    <w:tmpl w:val="48F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9595C"/>
    <w:multiLevelType w:val="hybridMultilevel"/>
    <w:tmpl w:val="9EC8C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225324">
    <w:abstractNumId w:val="0"/>
  </w:num>
  <w:num w:numId="2" w16cid:durableId="1730379175">
    <w:abstractNumId w:val="2"/>
  </w:num>
  <w:num w:numId="3" w16cid:durableId="935749765">
    <w:abstractNumId w:val="1"/>
  </w:num>
  <w:num w:numId="4" w16cid:durableId="2131433230">
    <w:abstractNumId w:val="3"/>
  </w:num>
  <w:num w:numId="5" w16cid:durableId="471563820">
    <w:abstractNumId w:val="5"/>
  </w:num>
  <w:num w:numId="6" w16cid:durableId="649745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82"/>
    <w:rsid w:val="000F1922"/>
    <w:rsid w:val="000F6EDF"/>
    <w:rsid w:val="001426CA"/>
    <w:rsid w:val="00265FE9"/>
    <w:rsid w:val="00270F0E"/>
    <w:rsid w:val="0036366C"/>
    <w:rsid w:val="00415DB9"/>
    <w:rsid w:val="004670D1"/>
    <w:rsid w:val="00561031"/>
    <w:rsid w:val="00593482"/>
    <w:rsid w:val="005F4814"/>
    <w:rsid w:val="006C237F"/>
    <w:rsid w:val="00795C80"/>
    <w:rsid w:val="00962B68"/>
    <w:rsid w:val="00980927"/>
    <w:rsid w:val="009F522F"/>
    <w:rsid w:val="00B029DE"/>
    <w:rsid w:val="00BA4DB5"/>
    <w:rsid w:val="00DF5E1D"/>
    <w:rsid w:val="00E3781E"/>
    <w:rsid w:val="00E55DA3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DE25"/>
  <w15:chartTrackingRefBased/>
  <w15:docId w15:val="{55257439-F6B3-BD4D-8537-F407633F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34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9348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93482"/>
    <w:rPr>
      <w:b/>
      <w:bCs/>
    </w:rPr>
  </w:style>
  <w:style w:type="character" w:customStyle="1" w:styleId="apple-converted-space">
    <w:name w:val="apple-converted-space"/>
    <w:basedOn w:val="Domylnaczcionkaakapitu"/>
    <w:rsid w:val="00593482"/>
  </w:style>
  <w:style w:type="character" w:styleId="Nierozpoznanawzmianka">
    <w:name w:val="Unresolved Mention"/>
    <w:basedOn w:val="Domylnaczcionkaakapitu"/>
    <w:uiPriority w:val="99"/>
    <w:semiHidden/>
    <w:unhideWhenUsed/>
    <w:rsid w:val="005F4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i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728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Andrzej Baki</cp:lastModifiedBy>
  <cp:revision>20</cp:revision>
  <dcterms:created xsi:type="dcterms:W3CDTF">2020-11-03T09:13:00Z</dcterms:created>
  <dcterms:modified xsi:type="dcterms:W3CDTF">2022-04-04T07:35:00Z</dcterms:modified>
</cp:coreProperties>
</file>